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D8484" w14:textId="267116E0" w:rsidR="00CA180F" w:rsidRPr="00125D09" w:rsidRDefault="00C34100" w:rsidP="0031610F">
      <w:pPr>
        <w:pStyle w:val="3GPPHeader"/>
        <w:spacing w:after="60"/>
        <w:jc w:val="left"/>
        <w:rPr>
          <w:rFonts w:cs="Arial"/>
          <w:sz w:val="32"/>
          <w:szCs w:val="32"/>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11</w:t>
      </w:r>
      <w:r w:rsidR="00530A20">
        <w:rPr>
          <w:rFonts w:cs="Arial"/>
        </w:rPr>
        <w:t>9</w:t>
      </w:r>
      <w:r w:rsidR="003E07B8">
        <w:rPr>
          <w:rFonts w:cs="Arial"/>
        </w:rPr>
        <w:t>-bis</w:t>
      </w:r>
      <w:r w:rsidR="00BA0587" w:rsidRPr="00597358">
        <w:rPr>
          <w:noProof/>
        </w:rPr>
        <w:t xml:space="preserve"> </w:t>
      </w:r>
      <w:r w:rsidR="00BA0587" w:rsidRPr="00125D09">
        <w:rPr>
          <w:noProof/>
        </w:rPr>
        <w:t>Electronic</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ED4153">
        <w:rPr>
          <w:rFonts w:cs="Arial"/>
          <w:bCs/>
          <w:iCs/>
          <w:sz w:val="26"/>
          <w:szCs w:val="26"/>
        </w:rPr>
        <w:t>210029</w:t>
      </w:r>
    </w:p>
    <w:p w14:paraId="533C1AAD" w14:textId="5222DD1D" w:rsidR="00365912" w:rsidRDefault="00BA0587" w:rsidP="0031610F">
      <w:pPr>
        <w:pStyle w:val="3GPPHeader"/>
        <w:jc w:val="left"/>
        <w:rPr>
          <w:rFonts w:cs="Arial"/>
          <w:sz w:val="22"/>
          <w:szCs w:val="22"/>
          <w:lang w:val="en-US"/>
        </w:rPr>
      </w:pPr>
      <w:r w:rsidRPr="00987FA7">
        <w:rPr>
          <w:rFonts w:cs="Arial"/>
        </w:rPr>
        <w:t xml:space="preserve">Online, </w:t>
      </w:r>
      <w:r w:rsidR="001B1310">
        <w:rPr>
          <w:rFonts w:cs="Arial"/>
        </w:rPr>
        <w:t>Oct</w:t>
      </w:r>
      <w:r w:rsidR="00AA572D">
        <w:rPr>
          <w:rFonts w:cs="Arial"/>
        </w:rPr>
        <w:t xml:space="preserve"> </w:t>
      </w:r>
      <w:r w:rsidR="00530A20">
        <w:rPr>
          <w:rFonts w:cs="Arial"/>
        </w:rPr>
        <w:t>1</w:t>
      </w:r>
      <w:r w:rsidR="001B1310">
        <w:rPr>
          <w:rFonts w:cs="Arial"/>
        </w:rPr>
        <w:t>0</w:t>
      </w:r>
      <w:r w:rsidRPr="00987FA7">
        <w:rPr>
          <w:rFonts w:cs="Arial"/>
        </w:rPr>
        <w:t>–</w:t>
      </w:r>
      <w:r w:rsidR="00E04B12">
        <w:rPr>
          <w:rFonts w:cs="Arial"/>
        </w:rPr>
        <w:t xml:space="preserve"> </w:t>
      </w:r>
      <w:r w:rsidR="001B1310">
        <w:rPr>
          <w:rFonts w:cs="Arial"/>
        </w:rPr>
        <w:t>19</w:t>
      </w:r>
      <w:r w:rsidRPr="00987FA7">
        <w:rPr>
          <w:rFonts w:cs="Arial"/>
        </w:rPr>
        <w:t>, 202</w:t>
      </w:r>
      <w:r w:rsidR="00F30629">
        <w:rPr>
          <w:rFonts w:cs="Arial"/>
        </w:rPr>
        <w:t>2</w:t>
      </w:r>
      <w:r w:rsidR="00020288">
        <w:rPr>
          <w:rFonts w:eastAsia="MS Mincho" w:cs="Arial"/>
        </w:rPr>
        <w:t xml:space="preserve"> </w:t>
      </w:r>
      <w:r w:rsidR="00020288">
        <w:rPr>
          <w:rFonts w:eastAsia="MS Mincho" w:cs="Arial"/>
        </w:rPr>
        <w:tab/>
      </w:r>
    </w:p>
    <w:p w14:paraId="10147740" w14:textId="5F301EC1"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501978">
        <w:rPr>
          <w:rFonts w:cs="Arial"/>
          <w:sz w:val="22"/>
          <w:szCs w:val="22"/>
          <w:lang w:val="en-US"/>
        </w:rPr>
        <w:t>6</w:t>
      </w:r>
      <w:r w:rsidR="00530A20">
        <w:rPr>
          <w:rFonts w:cs="Arial"/>
          <w:sz w:val="22"/>
          <w:szCs w:val="22"/>
          <w:lang w:val="en-US"/>
        </w:rPr>
        <w:t>.1.</w:t>
      </w:r>
      <w:r w:rsidR="00053FA1">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FE00B96"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ED30D1">
        <w:rPr>
          <w:rFonts w:cs="Arial"/>
          <w:sz w:val="22"/>
          <w:szCs w:val="22"/>
        </w:rPr>
        <w:t>Correction on</w:t>
      </w:r>
      <w:r w:rsidR="00285562">
        <w:rPr>
          <w:rFonts w:cs="Arial"/>
          <w:sz w:val="22"/>
          <w:szCs w:val="22"/>
        </w:rPr>
        <w:t xml:space="preserve"> MBS</w:t>
      </w:r>
      <w:r w:rsidR="00ED30D1">
        <w:rPr>
          <w:rFonts w:cs="Arial"/>
          <w:sz w:val="22"/>
          <w:szCs w:val="22"/>
        </w:rPr>
        <w:t xml:space="preserve"> </w:t>
      </w:r>
      <w:r w:rsidR="00ED30D1">
        <w:rPr>
          <w:rFonts w:cs="Arial"/>
          <w:sz w:val="22"/>
          <w:szCs w:val="22"/>
          <w:lang w:val="en-US"/>
        </w:rPr>
        <w:t>capabilit</w:t>
      </w:r>
      <w:r w:rsidR="00880E1B">
        <w:rPr>
          <w:rFonts w:cs="Arial"/>
          <w:sz w:val="22"/>
          <w:szCs w:val="22"/>
          <w:lang w:val="en-US"/>
        </w:rPr>
        <w:t>ies</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73EB420" w14:textId="65364C97" w:rsidR="00E558B7" w:rsidRDefault="00530A20" w:rsidP="00AC451C">
      <w:pPr>
        <w:snapToGrid w:val="0"/>
        <w:spacing w:before="120"/>
      </w:pPr>
      <w:r>
        <w:rPr>
          <w:rFonts w:hint="eastAsia"/>
        </w:rPr>
        <w:t>I</w:t>
      </w:r>
      <w:r>
        <w:t xml:space="preserve">n the </w:t>
      </w:r>
      <w:r w:rsidR="00DB037D">
        <w:rPr>
          <w:rFonts w:hint="eastAsia"/>
        </w:rPr>
        <w:t>last</w:t>
      </w:r>
      <w:r w:rsidR="00DB037D">
        <w:t xml:space="preserve"> meeting of RAN2#119e, </w:t>
      </w:r>
      <w:r w:rsidR="00501978">
        <w:rPr>
          <w:rFonts w:hint="eastAsia"/>
        </w:rPr>
        <w:t>t</w:t>
      </w:r>
      <w:r w:rsidR="00501978">
        <w:t xml:space="preserve">he issue for </w:t>
      </w:r>
      <w:r w:rsidR="007F5143">
        <w:t>FG33-1-1 and FG33-1 is discussed</w:t>
      </w:r>
      <w:r w:rsidR="00E558B7">
        <w:t>.</w:t>
      </w:r>
      <w:r w:rsidR="00E558B7">
        <w:rPr>
          <w:rFonts w:hint="eastAsia"/>
        </w:rPr>
        <w:t xml:space="preserve"> </w:t>
      </w:r>
      <w:r w:rsidR="00E558B7">
        <w:t xml:space="preserve">In the email discussion </w:t>
      </w:r>
      <w:r w:rsidR="00E558B7">
        <w:rPr>
          <w:rFonts w:cs="Arial"/>
          <w:szCs w:val="24"/>
        </w:rPr>
        <w:t>[AT119-e][60</w:t>
      </w:r>
      <w:r w:rsidR="007F5143">
        <w:rPr>
          <w:rFonts w:cs="Arial"/>
          <w:szCs w:val="24"/>
        </w:rPr>
        <w:t>2</w:t>
      </w:r>
      <w:r w:rsidR="00E558B7">
        <w:rPr>
          <w:rFonts w:cs="Arial"/>
          <w:szCs w:val="24"/>
        </w:rPr>
        <w:t xml:space="preserve">][MBS-R17] </w:t>
      </w:r>
      <w:r w:rsidR="007F5143">
        <w:rPr>
          <w:rFonts w:cs="Arial"/>
          <w:szCs w:val="24"/>
        </w:rPr>
        <w:t>C</w:t>
      </w:r>
      <w:r w:rsidR="00E558B7">
        <w:rPr>
          <w:rFonts w:cs="Arial"/>
          <w:szCs w:val="24"/>
        </w:rPr>
        <w:t>P</w:t>
      </w:r>
      <w:r w:rsidR="007F5143">
        <w:rPr>
          <w:rFonts w:cs="Arial"/>
          <w:szCs w:val="24"/>
        </w:rPr>
        <w:t xml:space="preserve"> Other</w:t>
      </w:r>
      <w:r w:rsidR="00E558B7">
        <w:rPr>
          <w:rFonts w:cs="Arial"/>
          <w:szCs w:val="24"/>
        </w:rPr>
        <w:t xml:space="preserve"> corrections (</w:t>
      </w:r>
      <w:r w:rsidR="007F5143">
        <w:rPr>
          <w:rFonts w:cs="Arial"/>
          <w:szCs w:val="24"/>
        </w:rPr>
        <w:t>MediaTek</w:t>
      </w:r>
      <w:r w:rsidR="007F5143">
        <w:rPr>
          <w:rFonts w:cs="Arial" w:hint="eastAsia"/>
          <w:szCs w:val="24"/>
        </w:rPr>
        <w:t>)</w:t>
      </w:r>
      <w:r w:rsidR="00E558B7">
        <w:rPr>
          <w:rFonts w:cs="Arial"/>
          <w:szCs w:val="24"/>
        </w:rPr>
        <w:t>, the following proposals are made by the rapporteur:</w:t>
      </w:r>
    </w:p>
    <w:tbl>
      <w:tblPr>
        <w:tblStyle w:val="af8"/>
        <w:tblW w:w="0" w:type="auto"/>
        <w:tblLook w:val="04A0" w:firstRow="1" w:lastRow="0" w:firstColumn="1" w:lastColumn="0" w:noHBand="0" w:noVBand="1"/>
      </w:tblPr>
      <w:tblGrid>
        <w:gridCol w:w="9629"/>
      </w:tblGrid>
      <w:tr w:rsidR="00E558B7" w14:paraId="2F20B037" w14:textId="77777777" w:rsidTr="00E558B7">
        <w:tc>
          <w:tcPr>
            <w:tcW w:w="9629" w:type="dxa"/>
          </w:tcPr>
          <w:p w14:paraId="4B0237BA" w14:textId="2D5A6B6A" w:rsidR="00E558B7" w:rsidRDefault="007F5143" w:rsidP="00E558B7">
            <w:pPr>
              <w:snapToGrid w:val="0"/>
              <w:spacing w:before="120"/>
            </w:pPr>
            <w:r w:rsidRPr="00493A56">
              <w:rPr>
                <w:rFonts w:cs="Arial" w:hint="eastAsia"/>
                <w:b/>
              </w:rPr>
              <w:t>P</w:t>
            </w:r>
            <w:r w:rsidRPr="00493A56">
              <w:rPr>
                <w:rFonts w:cs="Arial"/>
                <w:b/>
              </w:rPr>
              <w:t xml:space="preserve">roposal-9: </w:t>
            </w:r>
            <w:r w:rsidRPr="00493A56">
              <w:rPr>
                <w:b/>
                <w:bCs/>
              </w:rPr>
              <w:t>FG 33-1-1 (slot-level repetition up to 16 for broadcast MTCH) should be defined as an optional feature with UE capability signalling (To be discussed online).</w:t>
            </w:r>
          </w:p>
        </w:tc>
      </w:tr>
    </w:tbl>
    <w:p w14:paraId="76DA70FD" w14:textId="6FA71936" w:rsidR="00530A20" w:rsidRDefault="00E558B7" w:rsidP="00AC451C">
      <w:pPr>
        <w:snapToGrid w:val="0"/>
        <w:spacing w:before="120"/>
      </w:pPr>
      <w:r>
        <w:rPr>
          <w:rFonts w:hint="eastAsia"/>
        </w:rPr>
        <w:t>I</w:t>
      </w:r>
      <w:r>
        <w:t xml:space="preserve">n the online meeting, the issue </w:t>
      </w:r>
      <w:r w:rsidR="007F5143">
        <w:rPr>
          <w:rFonts w:hint="eastAsia"/>
        </w:rPr>
        <w:t>is</w:t>
      </w:r>
      <w:r>
        <w:t xml:space="preserve"> discussed and the following agreement is made:</w:t>
      </w:r>
    </w:p>
    <w:tbl>
      <w:tblPr>
        <w:tblStyle w:val="af8"/>
        <w:tblW w:w="0" w:type="auto"/>
        <w:tblLook w:val="04A0" w:firstRow="1" w:lastRow="0" w:firstColumn="1" w:lastColumn="0" w:noHBand="0" w:noVBand="1"/>
      </w:tblPr>
      <w:tblGrid>
        <w:gridCol w:w="9629"/>
      </w:tblGrid>
      <w:tr w:rsidR="00530A20" w14:paraId="024F23A3" w14:textId="77777777" w:rsidTr="00530A20">
        <w:tc>
          <w:tcPr>
            <w:tcW w:w="9629" w:type="dxa"/>
          </w:tcPr>
          <w:p w14:paraId="3FF1FA63" w14:textId="77777777" w:rsidR="007F5143" w:rsidRDefault="007F5143" w:rsidP="007F5143">
            <w:pPr>
              <w:pStyle w:val="Doc-text2"/>
              <w:ind w:left="0" w:firstLine="0"/>
            </w:pPr>
            <w:r>
              <w:t>DISCUSSION P9:</w:t>
            </w:r>
          </w:p>
          <w:p w14:paraId="411F6B7A" w14:textId="77777777" w:rsidR="007F5143" w:rsidRDefault="007F5143" w:rsidP="007F5143">
            <w:pPr>
              <w:pStyle w:val="Doc-text2"/>
              <w:numPr>
                <w:ilvl w:val="0"/>
                <w:numId w:val="23"/>
              </w:numPr>
            </w:pPr>
            <w:r>
              <w:t>QCM agrees with P9.</w:t>
            </w:r>
          </w:p>
          <w:p w14:paraId="6D6AF40B" w14:textId="77777777" w:rsidR="007F5143" w:rsidRDefault="007F5143" w:rsidP="007F5143">
            <w:pPr>
              <w:pStyle w:val="Doc-text2"/>
              <w:numPr>
                <w:ilvl w:val="0"/>
                <w:numId w:val="23"/>
              </w:numPr>
            </w:pPr>
            <w:r>
              <w:t xml:space="preserve">Ericsson thinks that in case it is supposed to work for IDLE/INACTIVE, this would have to be mandatory capability for MBS broadcast UEs. LGE agrees and is not sure why this was separated. Intel, Nokia, CATT agrees. </w:t>
            </w:r>
          </w:p>
          <w:p w14:paraId="3B214A33" w14:textId="77777777" w:rsidR="007F5143" w:rsidRDefault="007F5143" w:rsidP="007F5143">
            <w:pPr>
              <w:pStyle w:val="Doc-text2"/>
              <w:numPr>
                <w:ilvl w:val="0"/>
                <w:numId w:val="23"/>
              </w:numPr>
            </w:pPr>
            <w:r>
              <w:t xml:space="preserve">Huawei has not strong view on the capability signalling or not, but thinks the intention from RAN1 side to separate it was to make it optional. The feature can be used for specialized cases, e.g. Public Safety. </w:t>
            </w:r>
            <w:proofErr w:type="spellStart"/>
            <w:r>
              <w:t>Mediatek</w:t>
            </w:r>
            <w:proofErr w:type="spellEnd"/>
            <w:r>
              <w:t xml:space="preserve"> agrees and indicates that 8-times repetition is already supported anyway. QC, vivo agree.</w:t>
            </w:r>
          </w:p>
          <w:p w14:paraId="7A1AF07C" w14:textId="551E1D12" w:rsidR="007F5143" w:rsidRDefault="007F5143" w:rsidP="007F5143">
            <w:pPr>
              <w:pStyle w:val="Doc-text2"/>
              <w:numPr>
                <w:ilvl w:val="0"/>
                <w:numId w:val="23"/>
              </w:numPr>
            </w:pPr>
            <w:r>
              <w:t>Chair wonders if we need to ask RAN1 why they separated this?</w:t>
            </w:r>
          </w:p>
          <w:p w14:paraId="6280CD41" w14:textId="7688B789" w:rsidR="00530A20" w:rsidRPr="00DB037D" w:rsidRDefault="007F5143" w:rsidP="007F5143">
            <w:pPr>
              <w:pStyle w:val="Agreement"/>
            </w:pPr>
            <w:r>
              <w:t>We keep FG 33-1-1 as a separate optional capability from FG-33-1 (follow RAN1). FFS whether there is capability bit.</w:t>
            </w:r>
          </w:p>
        </w:tc>
      </w:tr>
    </w:tbl>
    <w:p w14:paraId="14D5DE96" w14:textId="130F34B2" w:rsidR="00994E5A" w:rsidRPr="00AC4851" w:rsidRDefault="0074446F" w:rsidP="005A21F6">
      <w:pPr>
        <w:snapToGrid w:val="0"/>
        <w:spacing w:before="240" w:after="0"/>
      </w:pPr>
      <w:r>
        <w:rPr>
          <w:rFonts w:hint="eastAsia"/>
        </w:rPr>
        <w:t>I</w:t>
      </w:r>
      <w:r>
        <w:t>n this contri</w:t>
      </w:r>
      <w:r w:rsidRPr="00AC4851">
        <w:t>bution,</w:t>
      </w:r>
      <w:r w:rsidR="00790A11" w:rsidRPr="00AC4851">
        <w:t xml:space="preserve"> </w:t>
      </w:r>
      <w:r w:rsidRPr="00AC4851">
        <w:t>we</w:t>
      </w:r>
      <w:r w:rsidR="00790A11" w:rsidRPr="00AC4851">
        <w:t xml:space="preserve"> </w:t>
      </w:r>
      <w:r w:rsidR="007F5143">
        <w:t xml:space="preserve">further the separate capability or the broadcast feature </w:t>
      </w:r>
      <w:r w:rsidR="00E97363">
        <w:t>FG</w:t>
      </w:r>
      <w:r w:rsidR="007F5143">
        <w:t xml:space="preserve">33-1-1, then </w:t>
      </w:r>
      <w:r w:rsidR="007F5143">
        <w:rPr>
          <w:rFonts w:hint="eastAsia"/>
        </w:rPr>
        <w:t>pro</w:t>
      </w:r>
      <w:r w:rsidR="007F5143">
        <w:t>vides the further corrections</w:t>
      </w:r>
      <w:r w:rsidR="00E558B7">
        <w:t xml:space="preserve"> for the issue.</w:t>
      </w:r>
    </w:p>
    <w:p w14:paraId="5E65E5B9" w14:textId="33BA1C64" w:rsidR="00BB67DC" w:rsidRDefault="00BB67DC" w:rsidP="007D4A19">
      <w:pPr>
        <w:pStyle w:val="1"/>
        <w:ind w:hanging="792"/>
      </w:pPr>
      <w:r>
        <w:t>Discussion</w:t>
      </w:r>
    </w:p>
    <w:p w14:paraId="06768A83" w14:textId="03E28AEE" w:rsidR="00C86A1C" w:rsidRPr="00C86A1C" w:rsidRDefault="00C86A1C" w:rsidP="007F5143">
      <w:r>
        <w:rPr>
          <w:rFonts w:hint="eastAsia"/>
        </w:rPr>
        <w:t>I</w:t>
      </w:r>
      <w:r>
        <w:t xml:space="preserve">n the spec, the broadcast feature is defined as the optional feature without signalling, which </w:t>
      </w:r>
      <w:r w:rsidR="00262FA1">
        <w:t xml:space="preserve">is </w:t>
      </w:r>
      <w:r>
        <w:t xml:space="preserve">supported by all UEs supporting broadcast. If a feature is defined as a separate optional capability from broadcast FG33-1, it should be defined as a capability with </w:t>
      </w:r>
      <w:proofErr w:type="spellStart"/>
      <w:r>
        <w:t>signaling</w:t>
      </w:r>
      <w:proofErr w:type="spellEnd"/>
      <w:r>
        <w:t xml:space="preserve">. </w:t>
      </w:r>
      <w:r w:rsidR="00CD26E6">
        <w:t xml:space="preserve">Otherwise, </w:t>
      </w:r>
      <w:r w:rsidR="00CD26E6">
        <w:rPr>
          <w:rFonts w:eastAsiaTheme="minorEastAsia"/>
        </w:rPr>
        <w:t>it will be added into the minimum capability for broadcast reception.</w:t>
      </w:r>
    </w:p>
    <w:p w14:paraId="14F4BFF3" w14:textId="25A1F0F0" w:rsidR="00620949" w:rsidRDefault="00E97363" w:rsidP="00620949">
      <w:r w:rsidRPr="00E97363">
        <w:t>FG33-1-1 is defined as the 16 times dynamic slot-level repetition for broadcast MTCH.</w:t>
      </w:r>
      <w:r>
        <w:t xml:space="preserve"> Meanwhile in FG33-1, the feature for broadcast is supported with 8-times repetition. </w:t>
      </w:r>
      <w:r w:rsidR="00CD26E6">
        <w:t xml:space="preserve">If </w:t>
      </w:r>
      <w:r w:rsidR="00CD26E6">
        <w:rPr>
          <w:rFonts w:hint="eastAsia"/>
        </w:rPr>
        <w:t>so</w:t>
      </w:r>
      <w:r w:rsidR="00CD26E6">
        <w:t xml:space="preserve">, the UE which support 8-times repetition is not able to receive broadcast, which will increase the threshold of broadcast reception. If we support </w:t>
      </w:r>
      <w:r w:rsidR="00CD26E6" w:rsidRPr="00E97363">
        <w:t>FG33-1-1</w:t>
      </w:r>
      <w:r w:rsidR="00CD26E6">
        <w:t xml:space="preserve"> as a separate optional capability </w:t>
      </w:r>
      <w:r w:rsidR="00E438BD">
        <w:t xml:space="preserve">with capability </w:t>
      </w:r>
      <w:proofErr w:type="spellStart"/>
      <w:r w:rsidR="00E438BD">
        <w:t>signaling</w:t>
      </w:r>
      <w:proofErr w:type="spellEnd"/>
      <w:r w:rsidR="00CD26E6">
        <w:t>, it</w:t>
      </w:r>
      <w:r w:rsidR="00620949" w:rsidRPr="00620949">
        <w:t xml:space="preserve"> </w:t>
      </w:r>
      <w:r w:rsidR="00620949">
        <w:t>can</w:t>
      </w:r>
      <w:r w:rsidR="00620949" w:rsidRPr="00C86A1C">
        <w:t xml:space="preserve"> be taken as an optional </w:t>
      </w:r>
      <w:r w:rsidR="00F15DF5">
        <w:t>feature</w:t>
      </w:r>
      <w:r w:rsidR="00620949" w:rsidRPr="00C86A1C">
        <w:t xml:space="preserve"> specific for CONNECTED UE with enhanced capability</w:t>
      </w:r>
      <w:r w:rsidR="00620949">
        <w:t>.</w:t>
      </w:r>
    </w:p>
    <w:p w14:paraId="0794ABE2" w14:textId="15008581" w:rsidR="00226D76" w:rsidRPr="00620949" w:rsidRDefault="00226D76" w:rsidP="007F5143"/>
    <w:p w14:paraId="5A61E263" w14:textId="70D3274B" w:rsidR="0054142A" w:rsidRDefault="00E97363" w:rsidP="007F5143">
      <w:pPr>
        <w:rPr>
          <w:rFonts w:cs="Arial"/>
        </w:rPr>
      </w:pPr>
      <w:r w:rsidRPr="00E97363">
        <w:rPr>
          <w:rFonts w:cs="Arial" w:hint="eastAsia"/>
        </w:rPr>
        <w:t>I</w:t>
      </w:r>
      <w:r w:rsidRPr="00E97363">
        <w:rPr>
          <w:rFonts w:cs="Arial"/>
        </w:rPr>
        <w:t xml:space="preserve">n the last meeting, </w:t>
      </w:r>
      <w:r>
        <w:rPr>
          <w:rFonts w:cs="Arial"/>
        </w:rPr>
        <w:t>it is confirmed by RAN2 that the FG33-1-1 is a separate optional capability from FG-33-1</w:t>
      </w:r>
      <w:r w:rsidR="00620949">
        <w:rPr>
          <w:rFonts w:cs="Arial"/>
        </w:rPr>
        <w:t xml:space="preserve">. </w:t>
      </w:r>
      <w:r>
        <w:rPr>
          <w:rFonts w:cs="Arial"/>
        </w:rPr>
        <w:t xml:space="preserve">Therefore, we </w:t>
      </w:r>
      <w:r w:rsidR="00CD26E6">
        <w:rPr>
          <w:rFonts w:cs="Arial"/>
        </w:rPr>
        <w:t>think it is natural</w:t>
      </w:r>
      <w:r>
        <w:rPr>
          <w:rFonts w:cs="Arial"/>
        </w:rPr>
        <w:t xml:space="preserve"> to add a capability bit for</w:t>
      </w:r>
      <w:r w:rsidR="00226D76">
        <w:rPr>
          <w:rFonts w:cs="Arial"/>
        </w:rPr>
        <w:t xml:space="preserve"> the FG-33-1-1</w:t>
      </w:r>
      <w:r w:rsidR="00CD26E6">
        <w:rPr>
          <w:rFonts w:cs="Arial"/>
        </w:rPr>
        <w:t>.</w:t>
      </w:r>
      <w:r w:rsidR="00226D76">
        <w:rPr>
          <w:rFonts w:cs="Arial"/>
        </w:rPr>
        <w:t xml:space="preserve"> </w:t>
      </w:r>
    </w:p>
    <w:p w14:paraId="2FE04BB0" w14:textId="5BDF568B" w:rsidR="00226D76" w:rsidRPr="00226D76" w:rsidRDefault="00226D76" w:rsidP="007F5143">
      <w:pPr>
        <w:rPr>
          <w:rFonts w:cs="Arial"/>
          <w:b/>
          <w:bCs/>
        </w:rPr>
      </w:pPr>
      <w:r w:rsidRPr="00226D76">
        <w:rPr>
          <w:rFonts w:cs="Arial" w:hint="eastAsia"/>
          <w:b/>
          <w:bCs/>
        </w:rPr>
        <w:t>P</w:t>
      </w:r>
      <w:r w:rsidRPr="00226D76">
        <w:rPr>
          <w:rFonts w:cs="Arial"/>
          <w:b/>
          <w:bCs/>
        </w:rPr>
        <w:t>roposal 1</w:t>
      </w:r>
      <w:r>
        <w:rPr>
          <w:rFonts w:cs="Arial"/>
          <w:b/>
          <w:bCs/>
        </w:rPr>
        <w:t>:</w:t>
      </w:r>
      <w:r w:rsidRPr="00226D76">
        <w:rPr>
          <w:rFonts w:cs="Arial"/>
          <w:b/>
          <w:bCs/>
        </w:rPr>
        <w:t xml:space="preserve"> </w:t>
      </w:r>
      <w:r w:rsidR="00C86A1C">
        <w:rPr>
          <w:rFonts w:cs="Arial"/>
          <w:b/>
          <w:bCs/>
        </w:rPr>
        <w:t xml:space="preserve">Introduce the UE capability with capability bit for </w:t>
      </w:r>
      <w:r w:rsidRPr="00226D76">
        <w:rPr>
          <w:rFonts w:cs="Arial"/>
          <w:b/>
          <w:bCs/>
        </w:rPr>
        <w:t>FG33-1-1</w:t>
      </w:r>
      <w:r w:rsidR="00C86A1C">
        <w:rPr>
          <w:rFonts w:cs="Arial"/>
          <w:b/>
          <w:bCs/>
        </w:rPr>
        <w:t xml:space="preserve"> and add</w:t>
      </w:r>
      <w:r w:rsidR="00FD2593">
        <w:rPr>
          <w:rFonts w:cs="Arial"/>
          <w:b/>
          <w:bCs/>
        </w:rPr>
        <w:t xml:space="preserve"> </w:t>
      </w:r>
      <w:r w:rsidR="00C86A1C">
        <w:rPr>
          <w:rFonts w:cs="Arial"/>
          <w:b/>
          <w:bCs/>
        </w:rPr>
        <w:t xml:space="preserve">to </w:t>
      </w:r>
      <w:r w:rsidR="00ED4153">
        <w:rPr>
          <w:rFonts w:cs="Arial"/>
          <w:b/>
          <w:bCs/>
        </w:rPr>
        <w:t xml:space="preserve">the </w:t>
      </w:r>
      <w:r w:rsidR="00ED4153">
        <w:rPr>
          <w:rFonts w:cs="Arial" w:hint="eastAsia"/>
          <w:b/>
          <w:bCs/>
        </w:rPr>
        <w:t>spec</w:t>
      </w:r>
      <w:r w:rsidR="00ED4153">
        <w:rPr>
          <w:rFonts w:cs="Arial"/>
          <w:b/>
          <w:bCs/>
        </w:rPr>
        <w:t>s.</w:t>
      </w:r>
    </w:p>
    <w:p w14:paraId="2EA0D3DD" w14:textId="77777777" w:rsidR="00FA6691" w:rsidRDefault="00FA6691" w:rsidP="00F43C81"/>
    <w:p w14:paraId="2738EA6F" w14:textId="77777777" w:rsidR="00610923" w:rsidRPr="00125D09" w:rsidRDefault="00610923" w:rsidP="0031610F">
      <w:pPr>
        <w:pStyle w:val="1"/>
        <w:ind w:hanging="792"/>
      </w:pPr>
      <w:r w:rsidRPr="00125D09">
        <w:lastRenderedPageBreak/>
        <w:t>Conclusion</w:t>
      </w:r>
    </w:p>
    <w:p w14:paraId="15A5A00A" w14:textId="0A6F7881" w:rsidR="00647172" w:rsidRPr="00647172"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647172" w:rsidRPr="00383359">
        <w:rPr>
          <w:sz w:val="22"/>
        </w:rPr>
        <w:t xml:space="preserve">proposals are made: </w:t>
      </w:r>
    </w:p>
    <w:p w14:paraId="783EDFBC" w14:textId="047BD828" w:rsidR="002B0A19" w:rsidRPr="002B0A19" w:rsidRDefault="00620949" w:rsidP="002B0A19">
      <w:pPr>
        <w:ind w:left="1161" w:hangingChars="578" w:hanging="1161"/>
        <w:rPr>
          <w:rFonts w:eastAsiaTheme="minorEastAsia" w:cs="Arial"/>
          <w:b/>
        </w:rPr>
      </w:pPr>
      <w:r w:rsidRPr="00226D76">
        <w:rPr>
          <w:rFonts w:cs="Arial" w:hint="eastAsia"/>
          <w:b/>
          <w:bCs/>
        </w:rPr>
        <w:t>P</w:t>
      </w:r>
      <w:r w:rsidRPr="00226D76">
        <w:rPr>
          <w:rFonts w:cs="Arial"/>
          <w:b/>
          <w:bCs/>
        </w:rPr>
        <w:t>roposal 1</w:t>
      </w:r>
      <w:r>
        <w:rPr>
          <w:rFonts w:cs="Arial"/>
          <w:b/>
          <w:bCs/>
        </w:rPr>
        <w:t>:</w:t>
      </w:r>
      <w:r w:rsidRPr="00226D76">
        <w:rPr>
          <w:rFonts w:cs="Arial"/>
          <w:b/>
          <w:bCs/>
        </w:rPr>
        <w:t xml:space="preserve"> </w:t>
      </w:r>
      <w:r>
        <w:rPr>
          <w:rFonts w:cs="Arial"/>
          <w:b/>
          <w:bCs/>
        </w:rPr>
        <w:t xml:space="preserve">Introduce the UE capability with capability bit for </w:t>
      </w:r>
      <w:r w:rsidRPr="00226D76">
        <w:rPr>
          <w:rFonts w:cs="Arial"/>
          <w:b/>
          <w:bCs/>
        </w:rPr>
        <w:t>FG33-1-1</w:t>
      </w:r>
      <w:r>
        <w:rPr>
          <w:rFonts w:cs="Arial"/>
          <w:b/>
          <w:bCs/>
        </w:rPr>
        <w:t xml:space="preserve"> and add </w:t>
      </w:r>
      <w:r w:rsidR="00ED4153">
        <w:rPr>
          <w:rFonts w:cs="Arial"/>
          <w:b/>
          <w:bCs/>
        </w:rPr>
        <w:t xml:space="preserve">to the </w:t>
      </w:r>
      <w:r w:rsidR="00ED4153">
        <w:rPr>
          <w:rFonts w:cs="Arial" w:hint="eastAsia"/>
          <w:b/>
          <w:bCs/>
        </w:rPr>
        <w:t>spec</w:t>
      </w:r>
      <w:r w:rsidR="00ED4153">
        <w:rPr>
          <w:rFonts w:cs="Arial"/>
          <w:b/>
          <w:bCs/>
        </w:rPr>
        <w:t>s</w:t>
      </w:r>
      <w:r w:rsidR="00ED4153">
        <w:rPr>
          <w:rFonts w:cs="Arial"/>
          <w:b/>
          <w:bCs/>
        </w:rPr>
        <w:t>.</w:t>
      </w:r>
    </w:p>
    <w:p w14:paraId="6B5B415F" w14:textId="3C153777" w:rsidR="00610923" w:rsidRPr="00125D09" w:rsidRDefault="00610923" w:rsidP="00AE14F3">
      <w:pPr>
        <w:pStyle w:val="1"/>
        <w:ind w:hanging="792"/>
      </w:pPr>
      <w:r w:rsidRPr="00125D09">
        <w:t>References</w:t>
      </w:r>
    </w:p>
    <w:p w14:paraId="10DFA14C" w14:textId="024CAE99" w:rsidR="000C6B08" w:rsidRDefault="000C6B08" w:rsidP="001A0639">
      <w:pPr>
        <w:pStyle w:val="Reference"/>
        <w:rPr>
          <w:rFonts w:cs="Arial"/>
        </w:rPr>
      </w:pPr>
      <w:r w:rsidRPr="000C6B08">
        <w:rPr>
          <w:rFonts w:cs="Arial"/>
        </w:rPr>
        <w:t>R2_119-e MBS session notes (Dawid) 2022-08-28 EOM_rev1</w:t>
      </w:r>
    </w:p>
    <w:p w14:paraId="52D2C9CB" w14:textId="64C70988" w:rsidR="000C6B08" w:rsidRPr="005933B4" w:rsidRDefault="00CC223D" w:rsidP="001A0639">
      <w:pPr>
        <w:pStyle w:val="Reference"/>
        <w:rPr>
          <w:rFonts w:cs="Arial"/>
        </w:rPr>
      </w:pPr>
      <w:r w:rsidRPr="00CC223D">
        <w:rPr>
          <w:rFonts w:cs="Arial"/>
        </w:rPr>
        <w:t>R2-220888</w:t>
      </w:r>
      <w:r w:rsidR="00620949">
        <w:rPr>
          <w:rFonts w:cs="Arial"/>
        </w:rPr>
        <w:t>2</w:t>
      </w:r>
      <w:r w:rsidRPr="00CC223D">
        <w:rPr>
          <w:rFonts w:cs="Arial"/>
        </w:rPr>
        <w:t xml:space="preserve"> </w:t>
      </w:r>
      <w:r w:rsidR="00620949">
        <w:rPr>
          <w:rFonts w:cs="Arial"/>
          <w:szCs w:val="24"/>
        </w:rPr>
        <w:t>[AT119-e][602][MBS-R17] CP Other corrections (MediaTek</w:t>
      </w:r>
      <w:r w:rsidR="00620949">
        <w:rPr>
          <w:rFonts w:cs="Arial" w:hint="eastAsia"/>
          <w:szCs w:val="24"/>
        </w:rPr>
        <w:t>)</w:t>
      </w:r>
    </w:p>
    <w:sectPr w:rsidR="000C6B08" w:rsidRPr="005933B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AB62DF" w:rsidRDefault="00AB62DF">
      <w:r>
        <w:separator/>
      </w:r>
    </w:p>
  </w:endnote>
  <w:endnote w:type="continuationSeparator" w:id="0">
    <w:p w14:paraId="0E834730" w14:textId="77777777" w:rsidR="00AB62DF" w:rsidRDefault="00AB62DF">
      <w:r>
        <w:continuationSeparator/>
      </w:r>
    </w:p>
  </w:endnote>
  <w:endnote w:type="continuationNotice" w:id="1">
    <w:p w14:paraId="3120DA44" w14:textId="77777777" w:rsidR="00AB62DF" w:rsidRDefault="00AB6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AB62DF" w:rsidRDefault="00AB62DF"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AB62DF" w:rsidRDefault="00AB62DF">
      <w:r>
        <w:separator/>
      </w:r>
    </w:p>
  </w:footnote>
  <w:footnote w:type="continuationSeparator" w:id="0">
    <w:p w14:paraId="2A5F67E9" w14:textId="77777777" w:rsidR="00AB62DF" w:rsidRDefault="00AB62DF">
      <w:r>
        <w:continuationSeparator/>
      </w:r>
    </w:p>
  </w:footnote>
  <w:footnote w:type="continuationNotice" w:id="1">
    <w:p w14:paraId="1C59DE31" w14:textId="77777777" w:rsidR="00AB62DF" w:rsidRDefault="00AB62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2764C4"/>
    <w:multiLevelType w:val="hybridMultilevel"/>
    <w:tmpl w:val="FB30E53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B249D"/>
    <w:multiLevelType w:val="hybridMultilevel"/>
    <w:tmpl w:val="A1E20B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252A6"/>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 w15:restartNumberingAfterBreak="0">
    <w:nsid w:val="143C720C"/>
    <w:multiLevelType w:val="multilevel"/>
    <w:tmpl w:val="143C720C"/>
    <w:lvl w:ilvl="0">
      <w:start w:val="5"/>
      <w:numFmt w:val="bullet"/>
      <w:lvlText w:val="-"/>
      <w:lvlJc w:val="left"/>
      <w:pPr>
        <w:ind w:left="644" w:hanging="360"/>
      </w:pPr>
      <w:rPr>
        <w:rFonts w:ascii="Arial" w:eastAsiaTheme="minorEastAsia" w:hAnsi="Arial" w:cs="Arial" w:hint="default"/>
      </w:rPr>
    </w:lvl>
    <w:lvl w:ilvl="1">
      <w:start w:val="1"/>
      <w:numFmt w:val="bullet"/>
      <w:lvlText w:val=""/>
      <w:lvlJc w:val="left"/>
      <w:pPr>
        <w:ind w:left="1124" w:hanging="420"/>
      </w:pPr>
      <w:rPr>
        <w:rFonts w:ascii="Wingdings" w:hAnsi="Wingdings" w:hint="default"/>
      </w:rPr>
    </w:lvl>
    <w:lvl w:ilvl="2">
      <w:start w:val="2"/>
      <w:numFmt w:val="bullet"/>
      <w:lvlText w:val="-"/>
      <w:lvlJc w:val="left"/>
      <w:pPr>
        <w:ind w:left="1544" w:hanging="420"/>
      </w:pPr>
      <w:rPr>
        <w:rFonts w:ascii="Times New Roman" w:eastAsiaTheme="minorEastAsia"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27E6C23"/>
    <w:multiLevelType w:val="hybridMultilevel"/>
    <w:tmpl w:val="8ECA49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133BC2"/>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7" w15:restartNumberingAfterBreak="0">
    <w:nsid w:val="29194F18"/>
    <w:multiLevelType w:val="hybridMultilevel"/>
    <w:tmpl w:val="368E653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5FB410E"/>
    <w:multiLevelType w:val="hybridMultilevel"/>
    <w:tmpl w:val="0FBE3D4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4F3CBB"/>
    <w:multiLevelType w:val="hybridMultilevel"/>
    <w:tmpl w:val="3D44C9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A549BD"/>
    <w:multiLevelType w:val="hybridMultilevel"/>
    <w:tmpl w:val="56E297F2"/>
    <w:lvl w:ilvl="0" w:tplc="6FD0FFA8">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AC2E3C"/>
    <w:multiLevelType w:val="hybridMultilevel"/>
    <w:tmpl w:val="E12CD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4" w15:restartNumberingAfterBreak="0">
    <w:nsid w:val="756F740F"/>
    <w:multiLevelType w:val="hybridMultilevel"/>
    <w:tmpl w:val="52C8386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911DCB"/>
    <w:multiLevelType w:val="hybridMultilevel"/>
    <w:tmpl w:val="333CD862"/>
    <w:lvl w:ilvl="0" w:tplc="D2BE7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0"/>
  </w:num>
  <w:num w:numId="4">
    <w:abstractNumId w:val="12"/>
  </w:num>
  <w:num w:numId="5">
    <w:abstractNumId w:val="8"/>
  </w:num>
  <w:num w:numId="6">
    <w:abstractNumId w:val="13"/>
  </w:num>
  <w:num w:numId="7">
    <w:abstractNumId w:val="19"/>
  </w:num>
  <w:num w:numId="8">
    <w:abstractNumId w:val="9"/>
  </w:num>
  <w:num w:numId="9">
    <w:abstractNumId w:val="15"/>
  </w:num>
  <w:num w:numId="10">
    <w:abstractNumId w:val="26"/>
  </w:num>
  <w:num w:numId="11">
    <w:abstractNumId w:val="17"/>
  </w:num>
  <w:num w:numId="12">
    <w:abstractNumId w:val="23"/>
  </w:num>
  <w:num w:numId="13">
    <w:abstractNumId w:val="16"/>
  </w:num>
  <w:num w:numId="14">
    <w:abstractNumId w:val="11"/>
  </w:num>
  <w:num w:numId="15">
    <w:abstractNumId w:val="20"/>
  </w:num>
  <w:num w:numId="16">
    <w:abstractNumId w:val="22"/>
  </w:num>
  <w:num w:numId="17">
    <w:abstractNumId w:val="5"/>
  </w:num>
  <w:num w:numId="18">
    <w:abstractNumId w:val="3"/>
  </w:num>
  <w:num w:numId="19">
    <w:abstractNumId w:val="2"/>
  </w:num>
  <w:num w:numId="20">
    <w:abstractNumId w:val="25"/>
  </w:num>
  <w:num w:numId="21">
    <w:abstractNumId w:val="6"/>
  </w:num>
  <w:num w:numId="22">
    <w:abstractNumId w:val="18"/>
  </w:num>
  <w:num w:numId="23">
    <w:abstractNumId w:val="7"/>
  </w:num>
  <w:num w:numId="24">
    <w:abstractNumId w:val="4"/>
  </w:num>
  <w:num w:numId="25">
    <w:abstractNumId w:val="21"/>
  </w:num>
  <w:num w:numId="26">
    <w:abstractNumId w:val="1"/>
  </w:num>
  <w:num w:numId="2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85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3FA1"/>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74A"/>
    <w:rsid w:val="00091E77"/>
    <w:rsid w:val="000921F5"/>
    <w:rsid w:val="000923F7"/>
    <w:rsid w:val="000924A0"/>
    <w:rsid w:val="000924C1"/>
    <w:rsid w:val="000924F0"/>
    <w:rsid w:val="00092F03"/>
    <w:rsid w:val="00093474"/>
    <w:rsid w:val="0009362F"/>
    <w:rsid w:val="0009376E"/>
    <w:rsid w:val="000937DC"/>
    <w:rsid w:val="00093DD7"/>
    <w:rsid w:val="0009510F"/>
    <w:rsid w:val="00095412"/>
    <w:rsid w:val="00095D22"/>
    <w:rsid w:val="000964A4"/>
    <w:rsid w:val="00096DBA"/>
    <w:rsid w:val="00096E8A"/>
    <w:rsid w:val="00097163"/>
    <w:rsid w:val="000971DE"/>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22"/>
    <w:rsid w:val="000B61E9"/>
    <w:rsid w:val="000B6600"/>
    <w:rsid w:val="000B6CB4"/>
    <w:rsid w:val="000B70BE"/>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9E9"/>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87CA2"/>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C52"/>
    <w:rsid w:val="001C52F7"/>
    <w:rsid w:val="001C54D6"/>
    <w:rsid w:val="001C57BE"/>
    <w:rsid w:val="001C5B50"/>
    <w:rsid w:val="001C5D63"/>
    <w:rsid w:val="001C5FCE"/>
    <w:rsid w:val="001C6372"/>
    <w:rsid w:val="001C6460"/>
    <w:rsid w:val="001C6CCD"/>
    <w:rsid w:val="001C6D60"/>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6D76"/>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537"/>
    <w:rsid w:val="00261578"/>
    <w:rsid w:val="002617E7"/>
    <w:rsid w:val="002622FE"/>
    <w:rsid w:val="00262CA9"/>
    <w:rsid w:val="00262FA1"/>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5562"/>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5672"/>
    <w:rsid w:val="002A6F99"/>
    <w:rsid w:val="002B00AA"/>
    <w:rsid w:val="002B028C"/>
    <w:rsid w:val="002B0855"/>
    <w:rsid w:val="002B0A19"/>
    <w:rsid w:val="002B0AF6"/>
    <w:rsid w:val="002B1013"/>
    <w:rsid w:val="002B1129"/>
    <w:rsid w:val="002B12C2"/>
    <w:rsid w:val="002B199B"/>
    <w:rsid w:val="002B1ABA"/>
    <w:rsid w:val="002B1D35"/>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655"/>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CC"/>
    <w:rsid w:val="0033242C"/>
    <w:rsid w:val="003326F8"/>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736E"/>
    <w:rsid w:val="00387509"/>
    <w:rsid w:val="00387621"/>
    <w:rsid w:val="003879B0"/>
    <w:rsid w:val="0039022B"/>
    <w:rsid w:val="0039028B"/>
    <w:rsid w:val="003910AF"/>
    <w:rsid w:val="00391A43"/>
    <w:rsid w:val="00391D38"/>
    <w:rsid w:val="00391E17"/>
    <w:rsid w:val="003929CC"/>
    <w:rsid w:val="003932A1"/>
    <w:rsid w:val="0039338C"/>
    <w:rsid w:val="00393907"/>
    <w:rsid w:val="003939FF"/>
    <w:rsid w:val="0039409A"/>
    <w:rsid w:val="0039506A"/>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2984"/>
    <w:rsid w:val="004630A6"/>
    <w:rsid w:val="0046356A"/>
    <w:rsid w:val="00463A78"/>
    <w:rsid w:val="004648B3"/>
    <w:rsid w:val="004650CC"/>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8063B"/>
    <w:rsid w:val="0048135B"/>
    <w:rsid w:val="004818C1"/>
    <w:rsid w:val="00481DA6"/>
    <w:rsid w:val="0048211E"/>
    <w:rsid w:val="00482E34"/>
    <w:rsid w:val="00483BF6"/>
    <w:rsid w:val="00484153"/>
    <w:rsid w:val="004843A2"/>
    <w:rsid w:val="00485AA5"/>
    <w:rsid w:val="0048657C"/>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2078"/>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1978"/>
    <w:rsid w:val="005020C2"/>
    <w:rsid w:val="0050226B"/>
    <w:rsid w:val="00502BAB"/>
    <w:rsid w:val="00502C7F"/>
    <w:rsid w:val="00502E2A"/>
    <w:rsid w:val="0050377D"/>
    <w:rsid w:val="00504255"/>
    <w:rsid w:val="00504565"/>
    <w:rsid w:val="00504FA1"/>
    <w:rsid w:val="005054CF"/>
    <w:rsid w:val="00505587"/>
    <w:rsid w:val="00505B5B"/>
    <w:rsid w:val="00506557"/>
    <w:rsid w:val="005065A0"/>
    <w:rsid w:val="0050677A"/>
    <w:rsid w:val="00506FA6"/>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8B6"/>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42A"/>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044"/>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1F6"/>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A7A4D"/>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6345"/>
    <w:rsid w:val="005B6F83"/>
    <w:rsid w:val="005B6FB3"/>
    <w:rsid w:val="005B75CA"/>
    <w:rsid w:val="005B7C7D"/>
    <w:rsid w:val="005C0024"/>
    <w:rsid w:val="005C09EA"/>
    <w:rsid w:val="005C0F49"/>
    <w:rsid w:val="005C137B"/>
    <w:rsid w:val="005C14F0"/>
    <w:rsid w:val="005C163C"/>
    <w:rsid w:val="005C19CA"/>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3458"/>
    <w:rsid w:val="005E385F"/>
    <w:rsid w:val="005E4611"/>
    <w:rsid w:val="005E49D4"/>
    <w:rsid w:val="005E4DCA"/>
    <w:rsid w:val="005E5141"/>
    <w:rsid w:val="005E5881"/>
    <w:rsid w:val="005E5B81"/>
    <w:rsid w:val="005E5CA8"/>
    <w:rsid w:val="005E5F4F"/>
    <w:rsid w:val="005E609C"/>
    <w:rsid w:val="005E60CE"/>
    <w:rsid w:val="005E6AB7"/>
    <w:rsid w:val="005E6E55"/>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49"/>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43DB"/>
    <w:rsid w:val="006545DF"/>
    <w:rsid w:val="006545F3"/>
    <w:rsid w:val="00654839"/>
    <w:rsid w:val="00654F62"/>
    <w:rsid w:val="006556AF"/>
    <w:rsid w:val="00655733"/>
    <w:rsid w:val="006557B9"/>
    <w:rsid w:val="00655886"/>
    <w:rsid w:val="00655ACD"/>
    <w:rsid w:val="00655D59"/>
    <w:rsid w:val="006560F8"/>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651"/>
    <w:rsid w:val="007B5BDA"/>
    <w:rsid w:val="007B6A1D"/>
    <w:rsid w:val="007B6F74"/>
    <w:rsid w:val="007B7452"/>
    <w:rsid w:val="007B7B4E"/>
    <w:rsid w:val="007C010E"/>
    <w:rsid w:val="007C03D2"/>
    <w:rsid w:val="007C04F7"/>
    <w:rsid w:val="007C05DD"/>
    <w:rsid w:val="007C065C"/>
    <w:rsid w:val="007C0787"/>
    <w:rsid w:val="007C2F51"/>
    <w:rsid w:val="007C3106"/>
    <w:rsid w:val="007C3210"/>
    <w:rsid w:val="007C32BA"/>
    <w:rsid w:val="007C3666"/>
    <w:rsid w:val="007C3674"/>
    <w:rsid w:val="007C3D18"/>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5143"/>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9B3"/>
    <w:rsid w:val="008314AE"/>
    <w:rsid w:val="008315A3"/>
    <w:rsid w:val="008315DE"/>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0E1B"/>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67E"/>
    <w:rsid w:val="008B7B5C"/>
    <w:rsid w:val="008C0C99"/>
    <w:rsid w:val="008C0E7F"/>
    <w:rsid w:val="008C1752"/>
    <w:rsid w:val="008C1863"/>
    <w:rsid w:val="008C1914"/>
    <w:rsid w:val="008C1BED"/>
    <w:rsid w:val="008C1D60"/>
    <w:rsid w:val="008C1F37"/>
    <w:rsid w:val="008C2017"/>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179"/>
    <w:rsid w:val="0092767E"/>
    <w:rsid w:val="009303D3"/>
    <w:rsid w:val="0093068D"/>
    <w:rsid w:val="009314D8"/>
    <w:rsid w:val="00931BD9"/>
    <w:rsid w:val="00932084"/>
    <w:rsid w:val="0093282E"/>
    <w:rsid w:val="009334DC"/>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31"/>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ABE"/>
    <w:rsid w:val="00A72DE0"/>
    <w:rsid w:val="00A7398B"/>
    <w:rsid w:val="00A739D0"/>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5F0E"/>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554E"/>
    <w:rsid w:val="00C257F1"/>
    <w:rsid w:val="00C25B8B"/>
    <w:rsid w:val="00C25CBD"/>
    <w:rsid w:val="00C26216"/>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AA"/>
    <w:rsid w:val="00C72EF4"/>
    <w:rsid w:val="00C734AA"/>
    <w:rsid w:val="00C73684"/>
    <w:rsid w:val="00C73CA6"/>
    <w:rsid w:val="00C73F58"/>
    <w:rsid w:val="00C740AF"/>
    <w:rsid w:val="00C74BFC"/>
    <w:rsid w:val="00C74E5F"/>
    <w:rsid w:val="00C75414"/>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A1C"/>
    <w:rsid w:val="00C86BA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C0D"/>
    <w:rsid w:val="00CC0E36"/>
    <w:rsid w:val="00CC1068"/>
    <w:rsid w:val="00CC111F"/>
    <w:rsid w:val="00CC2011"/>
    <w:rsid w:val="00CC223D"/>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6E6"/>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B2F"/>
    <w:rsid w:val="00D33CBD"/>
    <w:rsid w:val="00D3424B"/>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288F"/>
    <w:rsid w:val="00D4318F"/>
    <w:rsid w:val="00D438BF"/>
    <w:rsid w:val="00D440DC"/>
    <w:rsid w:val="00D440F8"/>
    <w:rsid w:val="00D443BE"/>
    <w:rsid w:val="00D44B7E"/>
    <w:rsid w:val="00D44ECC"/>
    <w:rsid w:val="00D44F38"/>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7CE"/>
    <w:rsid w:val="00DB0A9F"/>
    <w:rsid w:val="00DB0F39"/>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8BD"/>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8B7"/>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3E"/>
    <w:rsid w:val="00E76D97"/>
    <w:rsid w:val="00E76E08"/>
    <w:rsid w:val="00E80004"/>
    <w:rsid w:val="00E80614"/>
    <w:rsid w:val="00E808E9"/>
    <w:rsid w:val="00E80BF0"/>
    <w:rsid w:val="00E80F34"/>
    <w:rsid w:val="00E81B89"/>
    <w:rsid w:val="00E81CCF"/>
    <w:rsid w:val="00E81DF1"/>
    <w:rsid w:val="00E81F10"/>
    <w:rsid w:val="00E8234C"/>
    <w:rsid w:val="00E8242E"/>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E6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3"/>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0D1"/>
    <w:rsid w:val="00ED3BAA"/>
    <w:rsid w:val="00ED4153"/>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5DD"/>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DF5"/>
    <w:rsid w:val="00F15FA5"/>
    <w:rsid w:val="00F166A5"/>
    <w:rsid w:val="00F16976"/>
    <w:rsid w:val="00F16F47"/>
    <w:rsid w:val="00F17A95"/>
    <w:rsid w:val="00F17F94"/>
    <w:rsid w:val="00F209B7"/>
    <w:rsid w:val="00F20CC3"/>
    <w:rsid w:val="00F223C2"/>
    <w:rsid w:val="00F2376F"/>
    <w:rsid w:val="00F240DF"/>
    <w:rsid w:val="00F243D8"/>
    <w:rsid w:val="00F2460A"/>
    <w:rsid w:val="00F247E9"/>
    <w:rsid w:val="00F248F5"/>
    <w:rsid w:val="00F258A9"/>
    <w:rsid w:val="00F25DA4"/>
    <w:rsid w:val="00F25F40"/>
    <w:rsid w:val="00F26037"/>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69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429"/>
    <w:rsid w:val="00FD0318"/>
    <w:rsid w:val="00FD042D"/>
    <w:rsid w:val="00FD07F6"/>
    <w:rsid w:val="00FD0910"/>
    <w:rsid w:val="00FD113B"/>
    <w:rsid w:val="00FD19F6"/>
    <w:rsid w:val="00FD1A0A"/>
    <w:rsid w:val="00FD1EC8"/>
    <w:rsid w:val="00FD2593"/>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qFormat/>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ProposalChar">
    <w:name w:val="Proposal Char"/>
    <w:link w:val="Proposal"/>
    <w:qFormat/>
    <w:rsid w:val="005A21F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5FC3BF04-EC5C-4B77-A770-2D16BE3A519E}">
  <ds:schemaRefs>
    <ds:schemaRef ds:uri="5a888943-97ca-4c93-b605-714bb5e9e285"/>
    <ds:schemaRef ds:uri="http://schemas.microsoft.com/office/infopath/2007/PartnerControls"/>
    <ds:schemaRef ds:uri="http://schemas.openxmlformats.org/package/2006/metadata/core-properties"/>
    <ds:schemaRef ds:uri="http://purl.org/dc/elements/1.1/"/>
    <ds:schemaRef ds:uri="e32f50e1-6846-4d7d-ad60-ccd6877e6c5e"/>
    <ds:schemaRef ds:uri="http://purl.org/dc/dcmitype/"/>
    <ds:schemaRef ds:uri="http://schemas.microsoft.com/office/2006/metadata/properties"/>
    <ds:schemaRef ds:uri="http://schemas.microsoft.com/office/2006/documentManagement/types"/>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9000</TotalTime>
  <Pages>2</Pages>
  <Words>475</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130</cp:revision>
  <cp:lastPrinted>2016-11-04T09:26:00Z</cp:lastPrinted>
  <dcterms:created xsi:type="dcterms:W3CDTF">2021-12-15T03:30:00Z</dcterms:created>
  <dcterms:modified xsi:type="dcterms:W3CDTF">2022-09-30T01:43:00Z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